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69401F">
        <w:rPr>
          <w:rFonts w:cs="Arial"/>
          <w:color w:val="FFFFFF"/>
          <w:sz w:val="54"/>
          <w:szCs w:val="54"/>
        </w:rPr>
        <w:t xml:space="preserve">TICCámaras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77777777"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3" w14:textId="77777777"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4" w14:textId="77777777" w:rsidR="008147DD" w:rsidRPr="008147DD" w:rsidRDefault="008147DD" w:rsidP="008147DD">
      <w:pPr>
        <w:rPr>
          <w:rFonts w:cs="Arial"/>
        </w:rPr>
      </w:pPr>
    </w:p>
    <w:p w14:paraId="0B5C8805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F27EBA">
        <w:rPr>
          <w:rFonts w:asciiTheme="minorHAnsi" w:hAnsiTheme="minorHAnsi" w:cstheme="minorHAnsi"/>
        </w:rPr>
      </w:r>
      <w:r w:rsidR="00F27EBA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0B5C8806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14:paraId="0B5C8807" w14:textId="77777777"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F27EBA">
        <w:rPr>
          <w:rFonts w:asciiTheme="minorHAnsi" w:hAnsiTheme="minorHAnsi" w:cstheme="minorHAnsi"/>
          <w:sz w:val="22"/>
          <w:szCs w:val="22"/>
        </w:rPr>
      </w:r>
      <w:r w:rsidR="00F27EBA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14:paraId="0B5C8808" w14:textId="77777777"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69401F">
        <w:rPr>
          <w:rFonts w:asciiTheme="minorHAnsi" w:hAnsiTheme="minorHAnsi"/>
          <w:color w:val="auto"/>
          <w:szCs w:val="22"/>
        </w:rPr>
        <w:t>TICCámaras COVID-19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6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F27EBA">
        <w:rPr>
          <w:sz w:val="16"/>
          <w:szCs w:val="16"/>
        </w:rPr>
      </w:r>
      <w:r w:rsidR="00F27EBA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27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0B5C8828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F27EBA">
        <w:rPr>
          <w:sz w:val="16"/>
          <w:szCs w:val="16"/>
        </w:rPr>
      </w:r>
      <w:r w:rsidR="00F27EBA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0B5C8829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0B5C882F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0B5C882A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B5C882B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0B5C882C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B5C882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0B5C882E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0B5C8835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2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0B5C883B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6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7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A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3E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654C5BE4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</w:t>
      </w:r>
      <w:r w:rsidR="00C75A9E">
        <w:rPr>
          <w:rFonts w:asciiTheme="minorHAnsi" w:hAnsiTheme="minorHAnsi" w:cs="Arial"/>
          <w:bCs/>
          <w:color w:val="auto"/>
          <w:szCs w:val="22"/>
        </w:rPr>
        <w:t>20.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145A5" w14:textId="77777777" w:rsidR="00F27EBA" w:rsidRDefault="00F27EBA" w:rsidP="0028274B">
      <w:pPr>
        <w:spacing w:line="240" w:lineRule="auto"/>
      </w:pPr>
      <w:r>
        <w:separator/>
      </w:r>
    </w:p>
  </w:endnote>
  <w:endnote w:type="continuationSeparator" w:id="0">
    <w:p w14:paraId="3009FCD2" w14:textId="77777777" w:rsidR="00F27EBA" w:rsidRDefault="00F27EBA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77777777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14:paraId="0B5C8852" w14:textId="77777777"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4238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77777777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14:paraId="0B5C8855" w14:textId="2058E9A0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B9203" w14:textId="77777777" w:rsidR="00F27EBA" w:rsidRDefault="00F27EBA" w:rsidP="0028274B">
      <w:pPr>
        <w:spacing w:line="240" w:lineRule="auto"/>
      </w:pPr>
      <w:r>
        <w:separator/>
      </w:r>
    </w:p>
  </w:footnote>
  <w:footnote w:type="continuationSeparator" w:id="0">
    <w:p w14:paraId="14C05EC1" w14:textId="77777777" w:rsidR="00F27EBA" w:rsidRDefault="00F27EBA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4F" w14:textId="7A766EE8" w:rsidR="0028274B" w:rsidRPr="00127026" w:rsidRDefault="00C75A9E" w:rsidP="00127026">
    <w:pPr>
      <w:pStyle w:val="Encabezado"/>
      <w:rPr>
        <w:b/>
        <w:color w:val="FF0000"/>
      </w:rPr>
    </w:pPr>
    <w:r w:rsidRPr="00C75A9E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5408" behindDoc="0" locked="0" layoutInCell="1" allowOverlap="1" wp14:anchorId="3FB9055E" wp14:editId="21346B14">
          <wp:simplePos x="0" y="0"/>
          <wp:positionH relativeFrom="column">
            <wp:posOffset>1053465</wp:posOffset>
          </wp:positionH>
          <wp:positionV relativeFrom="paragraph">
            <wp:posOffset>-107950</wp:posOffset>
          </wp:positionV>
          <wp:extent cx="1323975" cy="417830"/>
          <wp:effectExtent l="0" t="0" r="9525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0B5C885A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0B5C885C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0B5C885D" wp14:editId="0B5C885E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3F1BB5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75A9E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F0233D"/>
    <w:rsid w:val="00F27EBA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546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Javier Saavedra Jimenez</cp:lastModifiedBy>
  <cp:revision>8</cp:revision>
  <dcterms:created xsi:type="dcterms:W3CDTF">2020-01-24T15:29:00Z</dcterms:created>
  <dcterms:modified xsi:type="dcterms:W3CDTF">2020-05-29T07:04:00Z</dcterms:modified>
</cp:coreProperties>
</file>