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1547C939"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21496E">
        <w:rPr>
          <w:rFonts w:asciiTheme="minorHAnsi" w:hAnsiTheme="minorHAnsi"/>
          <w:color w:val="auto"/>
          <w:szCs w:val="22"/>
        </w:rPr>
        <w:t>TIC</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50444084"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proofErr w:type="spellStart"/>
      <w:r w:rsidR="0021496E">
        <w:rPr>
          <w:rFonts w:asciiTheme="minorHAnsi" w:hAnsiTheme="minorHAnsi"/>
          <w:color w:val="auto"/>
          <w:szCs w:val="22"/>
        </w:rPr>
        <w:t>TIC</w:t>
      </w:r>
      <w:r w:rsidR="006B0DAA">
        <w:rPr>
          <w:rFonts w:asciiTheme="minorHAnsi" w:hAnsiTheme="minorHAnsi"/>
          <w:color w:val="auto"/>
          <w:szCs w:val="22"/>
        </w:rPr>
        <w:t>Cámaras</w:t>
      </w:r>
      <w:proofErr w:type="spellEnd"/>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0"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6EC593E5" w14:textId="77777777" w:rsidR="008C43D2" w:rsidRDefault="008C43D2" w:rsidP="007C43B8">
      <w:pPr>
        <w:pStyle w:val="Texto2"/>
        <w:ind w:left="0"/>
        <w:rPr>
          <w:rFonts w:ascii="Calibri" w:hAnsi="Calibri" w:cs="Arial"/>
          <w:b/>
          <w:i/>
          <w:color w:val="C00000"/>
          <w:szCs w:val="24"/>
          <w:lang w:val="es-ES_tradnl" w:eastAsia="es-ES_tradnl"/>
        </w:rPr>
      </w:pPr>
    </w:p>
    <w:p w14:paraId="049530E5" w14:textId="77777777" w:rsidR="008C43D2" w:rsidRDefault="008C43D2" w:rsidP="007C43B8">
      <w:pPr>
        <w:pStyle w:val="Texto2"/>
        <w:ind w:left="0"/>
        <w:rPr>
          <w:rFonts w:ascii="Calibri" w:hAnsi="Calibri" w:cs="Arial"/>
          <w:b/>
          <w:i/>
          <w:color w:val="C00000"/>
          <w:szCs w:val="24"/>
          <w:lang w:val="es-ES_tradnl" w:eastAsia="es-ES_tradnl"/>
        </w:rPr>
      </w:pPr>
    </w:p>
    <w:p w14:paraId="01F2C67B" w14:textId="77777777" w:rsidR="008C43D2" w:rsidRDefault="008C43D2" w:rsidP="007C43B8">
      <w:pPr>
        <w:pStyle w:val="Texto2"/>
        <w:ind w:left="0"/>
        <w:rPr>
          <w:rFonts w:ascii="Calibri" w:hAnsi="Calibri" w:cs="Arial"/>
          <w:b/>
          <w:i/>
          <w:color w:val="C00000"/>
          <w:szCs w:val="24"/>
          <w:lang w:val="es-ES_tradnl" w:eastAsia="es-ES_tradnl"/>
        </w:rPr>
      </w:pPr>
    </w:p>
    <w:p w14:paraId="1156B0CA" w14:textId="77777777" w:rsidR="008C43D2" w:rsidRDefault="008C43D2" w:rsidP="007C43B8">
      <w:pPr>
        <w:pStyle w:val="Texto2"/>
        <w:ind w:left="0"/>
        <w:rPr>
          <w:rFonts w:ascii="Calibri" w:hAnsi="Calibri" w:cs="Arial"/>
          <w:b/>
          <w:i/>
          <w:color w:val="C00000"/>
          <w:szCs w:val="24"/>
          <w:lang w:val="es-ES_tradnl" w:eastAsia="es-ES_tradnl"/>
        </w:rPr>
      </w:pPr>
    </w:p>
    <w:p w14:paraId="48074CAE" w14:textId="77777777" w:rsidR="008C43D2" w:rsidRDefault="008C43D2" w:rsidP="007C43B8">
      <w:pPr>
        <w:pStyle w:val="Texto2"/>
        <w:ind w:left="0"/>
        <w:rPr>
          <w:rFonts w:ascii="Calibri" w:hAnsi="Calibri" w:cs="Arial"/>
          <w:b/>
          <w:i/>
          <w:color w:val="C00000"/>
          <w:szCs w:val="24"/>
          <w:lang w:val="es-ES_tradnl" w:eastAsia="es-ES_tradnl"/>
        </w:rPr>
      </w:pPr>
    </w:p>
    <w:p w14:paraId="63AD8F9A" w14:textId="77777777" w:rsidR="008C43D2" w:rsidRDefault="008C43D2" w:rsidP="007C43B8">
      <w:pPr>
        <w:pStyle w:val="Texto2"/>
        <w:ind w:left="0"/>
        <w:rPr>
          <w:rFonts w:ascii="Calibri" w:hAnsi="Calibri" w:cs="Arial"/>
          <w:b/>
          <w:i/>
          <w:color w:val="C00000"/>
          <w:szCs w:val="24"/>
          <w:lang w:val="es-ES_tradnl" w:eastAsia="es-ES_tradnl"/>
        </w:rPr>
      </w:pPr>
    </w:p>
    <w:p w14:paraId="4D708B66" w14:textId="5B158574"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lastRenderedPageBreak/>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 xml:space="preserve">Para calcular los efectivos, el volumen de negocio anual, el balance general anual y el período de referencia de </w:t>
            </w:r>
            <w:proofErr w:type="gramStart"/>
            <w:r w:rsidRPr="00083FD6">
              <w:rPr>
                <w:rFonts w:asciiTheme="minorHAnsi" w:hAnsiTheme="minorHAnsi" w:cstheme="minorHAnsi"/>
                <w:b/>
              </w:rPr>
              <w:t>los mismos</w:t>
            </w:r>
            <w:proofErr w:type="gramEnd"/>
            <w:r w:rsidRPr="00083FD6">
              <w:rPr>
                <w:rFonts w:asciiTheme="minorHAnsi" w:hAnsiTheme="minorHAnsi" w:cstheme="minorHAnsi"/>
                <w:b/>
              </w:rPr>
              <w:t xml:space="preserve">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w:t>
            </w:r>
            <w:proofErr w:type="gramStart"/>
            <w:r w:rsidRPr="00B63072">
              <w:rPr>
                <w:rFonts w:asciiTheme="minorHAnsi" w:hAnsiTheme="minorHAnsi" w:cstheme="minorHAnsi"/>
                <w:b/>
              </w:rPr>
              <w:t>y  el</w:t>
            </w:r>
            <w:proofErr w:type="gramEnd"/>
            <w:r w:rsidRPr="00B63072">
              <w:rPr>
                <w:rFonts w:asciiTheme="minorHAnsi" w:hAnsiTheme="minorHAnsi" w:cstheme="minorHAnsi"/>
                <w:b/>
              </w:rPr>
              <w:t xml:space="preserve">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 xml:space="preserve">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w:t>
            </w:r>
            <w:r w:rsidRPr="00B63072">
              <w:rPr>
                <w:rFonts w:asciiTheme="minorHAnsi" w:hAnsiTheme="minorHAnsi" w:cstheme="minorHAnsi"/>
              </w:rPr>
              <w:lastRenderedPageBreak/>
              <w:t>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8C43D2" w:rsidRDefault="00B63072" w:rsidP="00B63072">
      <w:r w:rsidRPr="008C43D2">
        <w:t xml:space="preserve">En                      </w:t>
      </w:r>
      <w:proofErr w:type="gramStart"/>
      <w:r w:rsidRPr="008C43D2">
        <w:t xml:space="preserve">  ,</w:t>
      </w:r>
      <w:proofErr w:type="gramEnd"/>
      <w:r w:rsidRPr="008C43D2">
        <w:t xml:space="preserve"> a        </w:t>
      </w:r>
      <w:proofErr w:type="spellStart"/>
      <w:r w:rsidRPr="008C43D2">
        <w:t>de</w:t>
      </w:r>
      <w:proofErr w:type="spellEnd"/>
      <w:r w:rsidRPr="008C43D2">
        <w:t xml:space="preserve">             </w:t>
      </w:r>
      <w:proofErr w:type="spellStart"/>
      <w:r w:rsidRPr="008C43D2">
        <w:t>de</w:t>
      </w:r>
      <w:proofErr w:type="spellEnd"/>
      <w:r w:rsidRPr="008C43D2">
        <w:t xml:space="preserve">              </w:t>
      </w:r>
    </w:p>
    <w:p w14:paraId="6413071F" w14:textId="77777777" w:rsidR="008C43D2" w:rsidRDefault="008C43D2" w:rsidP="00B63072"/>
    <w:p w14:paraId="619AD687" w14:textId="77777777" w:rsidR="008C43D2" w:rsidRDefault="008C43D2" w:rsidP="00B63072"/>
    <w:p w14:paraId="008F022B" w14:textId="77777777" w:rsidR="008C43D2" w:rsidRDefault="008C43D2" w:rsidP="00B63072"/>
    <w:p w14:paraId="02FF9FAD" w14:textId="0952D74F" w:rsidR="00B63072" w:rsidRDefault="00B63072" w:rsidP="00B63072">
      <w:r w:rsidRPr="008C43D2">
        <w:t>Nombre:</w:t>
      </w:r>
    </w:p>
    <w:p w14:paraId="4A1AA134" w14:textId="7AA7335F" w:rsidR="008C43D2" w:rsidRDefault="008C43D2" w:rsidP="00B63072"/>
    <w:p w14:paraId="7B6AC62F" w14:textId="4A41F0E2" w:rsidR="008C43D2" w:rsidRDefault="008C43D2" w:rsidP="00B63072"/>
    <w:p w14:paraId="5EC2F906" w14:textId="78D83CBC" w:rsidR="008C43D2" w:rsidRDefault="008C43D2" w:rsidP="00B63072"/>
    <w:p w14:paraId="1A9EE52C" w14:textId="77777777" w:rsidR="008C43D2" w:rsidRPr="008C43D2" w:rsidRDefault="008C43D2" w:rsidP="00B63072"/>
    <w:p w14:paraId="239D5F0E" w14:textId="77777777" w:rsidR="00B63072" w:rsidRPr="008C43D2" w:rsidRDefault="00B63072" w:rsidP="00B63072">
      <w:r w:rsidRPr="008C43D2">
        <w:t>Firma y Fecha</w:t>
      </w:r>
    </w:p>
    <w:p w14:paraId="142113E3" w14:textId="27E30CFF" w:rsidR="00B63072" w:rsidRDefault="00B63072" w:rsidP="00B63072">
      <w:pPr>
        <w:rPr>
          <w:highlight w:val="yellow"/>
        </w:rPr>
        <w:sectPr w:rsidR="00B63072" w:rsidSect="00CF5FB7">
          <w:headerReference w:type="default" r:id="rId11"/>
          <w:footerReference w:type="default" r:id="rId12"/>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0" w:name="_INSTRUCCIONES_-_Cómo"/>
      <w:bookmarkEnd w:id="0"/>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3"/>
      <w:headerReference w:type="default" r:id="rId14"/>
      <w:footerReference w:type="even" r:id="rId15"/>
      <w:footerReference w:type="default" r:id="rId16"/>
      <w:headerReference w:type="first" r:id="rId17"/>
      <w:footerReference w:type="first" r:id="rId18"/>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4E637" w14:textId="77777777" w:rsidR="00964743" w:rsidRDefault="00964743" w:rsidP="0028274B">
      <w:pPr>
        <w:spacing w:line="240" w:lineRule="auto"/>
      </w:pPr>
      <w:r>
        <w:separator/>
      </w:r>
    </w:p>
  </w:endnote>
  <w:endnote w:type="continuationSeparator" w:id="0">
    <w:p w14:paraId="314F9745" w14:textId="77777777" w:rsidR="00964743" w:rsidRDefault="00964743"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32645D2A" w14:textId="79D815A2" w:rsidR="00B63072" w:rsidRDefault="00B63072">
        <w:pPr>
          <w:pStyle w:val="Piedepgina"/>
          <w:jc w:val="right"/>
        </w:pPr>
        <w:r>
          <w:fldChar w:fldCharType="begin"/>
        </w:r>
        <w:r>
          <w:instrText>PAGE   \* MERGEFORMAT</w:instrText>
        </w:r>
        <w:r>
          <w:fldChar w:fldCharType="separate"/>
        </w:r>
        <w:r w:rsidR="0021496E">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23D8E" w14:textId="77777777" w:rsidR="00964743" w:rsidRDefault="00964743" w:rsidP="0028274B">
      <w:pPr>
        <w:spacing w:line="240" w:lineRule="auto"/>
      </w:pPr>
      <w:r>
        <w:separator/>
      </w:r>
    </w:p>
  </w:footnote>
  <w:footnote w:type="continuationSeparator" w:id="0">
    <w:p w14:paraId="24307D43" w14:textId="77777777" w:rsidR="00964743" w:rsidRDefault="00964743"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964743"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48" w14:textId="40703A8C" w:rsidR="00042DC8" w:rsidRDefault="008C43D2">
    <w:pPr>
      <w:pStyle w:val="Encabezado"/>
    </w:pPr>
    <w:r w:rsidRPr="00C75A9E">
      <w:rPr>
        <w:rFonts w:ascii="Calibri" w:eastAsia="Calibri" w:hAnsi="Calibri"/>
        <w:noProof/>
        <w:sz w:val="22"/>
        <w:szCs w:val="22"/>
      </w:rPr>
      <w:drawing>
        <wp:anchor distT="0" distB="0" distL="114300" distR="114300" simplePos="0" relativeHeight="251721728" behindDoc="0" locked="0" layoutInCell="1" allowOverlap="1" wp14:anchorId="2C82DE3C" wp14:editId="4BAC2942">
          <wp:simplePos x="0" y="0"/>
          <wp:positionH relativeFrom="column">
            <wp:posOffset>2295525</wp:posOffset>
          </wp:positionH>
          <wp:positionV relativeFrom="paragraph">
            <wp:posOffset>-418465</wp:posOffset>
          </wp:positionV>
          <wp:extent cx="1323975" cy="417830"/>
          <wp:effectExtent l="0" t="0" r="9525"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DC8">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DC8">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8C43D2"/>
    <w:rsid w:val="0095528F"/>
    <w:rsid w:val="00964743"/>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boe.es/doue/2014/187/L00001-00078.pd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2483</Words>
  <Characters>13657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Javier Saavedra Jimenez</cp:lastModifiedBy>
  <cp:revision>3</cp:revision>
  <dcterms:created xsi:type="dcterms:W3CDTF">2021-02-16T13:09:00Z</dcterms:created>
  <dcterms:modified xsi:type="dcterms:W3CDTF">2021-03-04T09:23:00Z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